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120" w:afterAutospacing="0" w:line="444" w:lineRule="atLeast"/>
        <w:ind w:left="0" w:right="0" w:firstLine="444"/>
        <w:jc w:val="left"/>
        <w:rPr>
          <w:rFonts w:hint="eastAsia" w:ascii="宋体" w:hAnsi="宋体" w:eastAsia="宋体" w:cs="宋体"/>
          <w:b/>
          <w:bCs/>
          <w:i w:val="0"/>
          <w:caps w:val="0"/>
          <w:color w:val="333333"/>
          <w:spacing w:val="0"/>
          <w:kern w:val="0"/>
          <w:sz w:val="21"/>
          <w:szCs w:val="21"/>
          <w:shd w:val="clear" w:fill="FFFFFF"/>
          <w:lang w:val="en-US" w:eastAsia="zh-CN" w:bidi="ar"/>
        </w:rPr>
      </w:pPr>
      <w:r>
        <w:rPr>
          <w:rFonts w:hint="eastAsia" w:ascii="宋体" w:hAnsi="宋体" w:eastAsia="宋体" w:cs="宋体"/>
          <w:b/>
          <w:bCs/>
          <w:i w:val="0"/>
          <w:caps w:val="0"/>
          <w:color w:val="333333"/>
          <w:spacing w:val="0"/>
          <w:kern w:val="0"/>
          <w:sz w:val="21"/>
          <w:szCs w:val="21"/>
          <w:shd w:val="clear" w:fill="FFFFFF"/>
          <w:lang w:val="en-US" w:eastAsia="zh-CN" w:bidi="ar"/>
        </w:rPr>
        <w:t>关于举办第十二届大学生创新创业大赛暨第五届中国“互联网+”大赛校内选拔赛通知</w:t>
      </w:r>
    </w:p>
    <w:p>
      <w:pPr>
        <w:keepNext w:val="0"/>
        <w:keepLines w:val="0"/>
        <w:widowControl/>
        <w:suppressLineNumbers w:val="0"/>
        <w:shd w:val="clear" w:fill="FFFFFF"/>
        <w:spacing w:before="0" w:beforeAutospacing="0" w:after="120" w:afterAutospacing="0" w:line="444" w:lineRule="atLeast"/>
        <w:ind w:left="0" w:right="0" w:firstLine="444"/>
        <w:jc w:val="left"/>
        <w:rPr>
          <w:rFonts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各相关部门、二级学院：</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为促进我校大学生创新创业活动开展，积极备战2019年由省教育厅主办，省委网信办、省发改委、省科技厅、省经信委、省人社厅、省商务厅、团省委等部门联合举办的第五届中国“互联网+”大学生创新创业大赛（江苏省赛区），经研究决定举办校内选拔赛，现将有关事项通知如下：</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一、参赛项目要求</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1.“互联网+”现代农业，包括农林牧渔等；</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2.“互联网+”制造业，包括智能硬件、先进制造、工业自动化、生物医药、节能环保、新材料、军工等；</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3.“互联网+”信息技术服务，包括人工智能技术、物联网技术、网络空间安全技术、大数据、云计算、工具软件、社交网络、媒体门户、企业服务等；</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4.“互联网+”文化创意服务，包括广播影视、设计服务、文化艺术、旅游休闲、艺术品交易、广告会展、动漫娱乐、体育竞技等；</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5.“互联网+”社会服务，包括电子商务、消费生活、金融、财经法务、房产家居、高效物流、教育培训、医疗健康、交通、人力资源服务等；</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6.“互联网+”公益创业，以社会价值为导向的非盈利性创业。</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参赛项目不只限于“互联网+”项目，鼓励各类创新创业项目参赛，根据行业背景选择相应类型。以上各类项目可自主选择参加“青年红色筑梦之旅”活动。</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二、参赛对象及条件</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根据参赛项目所处的创业阶段、已获投资情况和项目特点，大赛分为创意组、初创组、成长组、就业型创业组。具体参赛条件如下：</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1. 创意组</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参赛项目具有较好的创意和较为成型的产品原型或服务模式，在2019年5月31日（以下时间均包含当日）前尚未完成工商登记注册。参赛申报人须为团队负责人，须为普通高等学校在校生（可为本专科生、研究生，不含在职生）。</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2. 初创组</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参赛项目工商登记注册未满3年（2016年3月1日后注册），且获机构或个人股权投资不超过1轮次。参赛申报人须为初创企业法人代表，须为普通高等学校在校生（可为本专科生、研究生，不含在职生），或毕业5年以内的毕业生（2014年之后毕业的本专科生、研究生，不含在职生）。企业法人在大赛通知发布之日后进行变更的不予认可。</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3. 成长组</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参赛项目工商登记注册3年以上（2016年3月1日前注册）；或工商登记注册未满3年（2016年3月1日后注册），且获机构或个人股权投资2轮次以上（含2轮次）。参赛申报人须为企业法人代表，须为普通高等学校在校生（可为本专科生、研究生，不含在职生），或毕业5年以内的毕业生（2014年之后毕业的本专科生、研究生，不含在职生）。企业法人在大赛通知发布之日后进行变更的不予认可。</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4. 就业型创业组</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参赛项目能有效提升大学生就业数量与就业质量，主要面向高职高专院校的创新创业项目（高职高专院校也可申报其他符合条件的组别），其他高校也可申报本组。若参赛项目在2019年5月31日前尚未完成工商登记注册，参赛申报人须为团队负责人，须为普通高等学校在校生（可为本专科生、研究生，不含在职生）。若参赛项目在2019年5月31日前已完成工商登记注册，参赛申报人须为企业法人代表，须为普通高等学校在校生（可为本专科生、研究生，不含在职生），或毕业5年以内的毕业生（2014年之后毕业的本专科生、研究生，不含在职生）。企业法人在大赛通知发布之日后进行变更的不予认可。</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以团队为单位报名参赛；允许跨校组建团队，每个团队的参赛成员不少于3人，须为项目的实际成员。参赛团队所报参赛创业项目，须为本团队策划或经营的项目，不可借用他人项目参赛。初创组、成长组、就业型创业组已完成工商登记注册参赛项目的股权结构中，参赛成员合计不得少于1/3。高校教师科技成果转化的师生共创项目不能参加创意组，允许将拥有科研成果的教师的股权合并计算，合并计算的股权不得少于50%（其中参赛成员合计不得少于15%）。</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三、具体时间安排</w:t>
      </w:r>
    </w:p>
    <w:p>
      <w:pPr>
        <w:widowControl/>
        <w:spacing w:line="560" w:lineRule="exact"/>
        <w:ind w:firstLine="420" w:firstLineChars="200"/>
        <w:jc w:val="left"/>
        <w:rPr>
          <w:rFonts w:hint="default"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1. 2019年3月20日-3月31日：宣传发动。各二级学院通过各种途径广泛宣传大赛，召开学生参赛动员大会，并动员专业教师进行指导；</w:t>
      </w:r>
    </w:p>
    <w:p>
      <w:pPr>
        <w:widowControl/>
        <w:spacing w:line="560" w:lineRule="exact"/>
        <w:ind w:firstLine="420" w:firstLineChars="200"/>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2. 2019年4月1日-2019年4月20日，作品申报。各参赛团队积极进行参赛作品的准备，并按时登录“全国大学生创业服务网”（https://cy.ncss.org.cn/）或微信公众号（名称为“全国大学生创业服务网”或“中国‘互联网+’大学生创新创业大赛”）任一方式进行报名并上传参赛材料，完成申报。报名系统开放时间为2018年4月5日。</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3. 2019年4月21日-4月30日：学校决赛。学校组织专家统一对所有申报作品进行评审；</w:t>
      </w:r>
    </w:p>
    <w:p>
      <w:pPr>
        <w:keepNext w:val="0"/>
        <w:keepLines w:val="0"/>
        <w:widowControl/>
        <w:suppressLineNumbers w:val="0"/>
        <w:shd w:val="clear" w:fill="FFFFFF"/>
        <w:spacing w:before="0" w:beforeAutospacing="0" w:after="120" w:afterAutospacing="0" w:line="444" w:lineRule="atLeast"/>
        <w:ind w:left="0" w:right="0" w:firstLine="444"/>
        <w:jc w:val="left"/>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4. 2019年5月1日-5月下旬：对优选申报项目进行修改完善，准备申报省赛（一般材料截止时间为5月中下旬；省复赛时间为6月中下旬；省决赛时间为7月）。</w:t>
      </w:r>
    </w:p>
    <w:p>
      <w:pPr>
        <w:keepNext w:val="0"/>
        <w:keepLines w:val="0"/>
        <w:widowControl/>
        <w:suppressLineNumbers w:val="0"/>
        <w:shd w:val="clear" w:fill="FFFFFF"/>
        <w:spacing w:before="0" w:beforeAutospacing="0" w:after="120" w:afterAutospacing="0" w:line="444" w:lineRule="atLeast"/>
        <w:ind w:right="0"/>
        <w:jc w:val="left"/>
        <w:rPr>
          <w:rFonts w:hint="default"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 xml:space="preserve">    四、奖项设置：本届大赛设一等奖5项，二等10项，三等15项，优秀指导教师5名，最佳组织奖2个。</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五、作品报送</w:t>
      </w:r>
    </w:p>
    <w:p>
      <w:pPr>
        <w:keepNext w:val="0"/>
        <w:keepLines w:val="0"/>
        <w:widowControl/>
        <w:suppressLineNumbers w:val="0"/>
        <w:shd w:val="clear" w:fill="FFFFFF"/>
        <w:spacing w:before="0" w:beforeAutospacing="0" w:after="120" w:afterAutospacing="0" w:line="444" w:lineRule="atLeast"/>
        <w:ind w:left="0" w:right="0" w:firstLine="444"/>
        <w:jc w:val="left"/>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各参赛团队2019年4月20日前提交报名表、商业计划书与展示视频（时长不超过一分钟，视频格式H.264 MP4，画面流畅，声音清晰，大小不超过20M，展示视频在省级决赛前不作硬性要求，根据团队实际情况考虑是否提交）等有关材料。各学院报送的材料应当包括每支参赛团队的报名表（见附件2）（1份）、推荐项目汇总表（见附件5）。报名表与所有附件材料用A4纸双面打印并装订成册。有关电子材料请各二级学院统一汇总后，发送至电子邮箱：cyb@jsjzi.edu.cn，各项目命名规则：学院-项目名称-项目负责人。</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赛事办公室设在创新创业学院。大赛QQ群：307343427。如有相关问题，可咨询。</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地址：大学生发展中心103室</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联系人：李寿泉，电话83996352；李大勇，电话83889186。</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六、工作要求</w:t>
      </w:r>
    </w:p>
    <w:p>
      <w:pPr>
        <w:keepNext w:val="0"/>
        <w:keepLines w:val="0"/>
        <w:widowControl/>
        <w:suppressLineNumbers w:val="0"/>
        <w:shd w:val="clear" w:fill="FFFFFF"/>
        <w:spacing w:before="0" w:beforeAutospacing="0" w:after="120" w:afterAutospacing="0" w:line="444" w:lineRule="atLeast"/>
        <w:ind w:left="0" w:right="0" w:firstLine="444"/>
        <w:jc w:val="left"/>
        <w:rPr>
          <w:rFonts w:hint="default" w:ascii="����" w:hAnsi="����" w:eastAsia="����" w:cs="����"/>
          <w:i w:val="0"/>
          <w:caps w:val="0"/>
          <w:color w:val="333333"/>
          <w:spacing w:val="0"/>
          <w:sz w:val="14"/>
          <w:szCs w:val="14"/>
        </w:rPr>
      </w:pPr>
      <w:r>
        <w:rPr>
          <w:rFonts w:hint="eastAsia" w:ascii="宋体" w:hAnsi="宋体" w:eastAsia="宋体" w:cs="宋体"/>
          <w:i w:val="0"/>
          <w:caps w:val="0"/>
          <w:color w:val="333333"/>
          <w:spacing w:val="0"/>
          <w:kern w:val="0"/>
          <w:sz w:val="21"/>
          <w:szCs w:val="21"/>
          <w:shd w:val="clear" w:fill="FFFFFF"/>
          <w:lang w:val="en-US" w:eastAsia="zh-CN" w:bidi="ar"/>
        </w:rPr>
        <w:t>1. 请各二级学院高度重视，认真组织，精心指导。参照大赛相关文件精神邀请教师对学生进行指导，力争每个二级学院均有高质量的作品参赛。</w:t>
      </w:r>
    </w:p>
    <w:p>
      <w:pPr>
        <w:keepNext w:val="0"/>
        <w:keepLines w:val="0"/>
        <w:widowControl/>
        <w:suppressLineNumbers w:val="0"/>
        <w:shd w:val="clear" w:fill="FFFFFF"/>
        <w:spacing w:before="0" w:beforeAutospacing="0" w:after="120" w:afterAutospacing="0" w:line="444" w:lineRule="atLeast"/>
        <w:ind w:left="0" w:right="0" w:firstLine="444"/>
        <w:jc w:val="left"/>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2. 各二级学院要以选拔赛为契机，结合各学院的实际情况，积极在学生中开展创新创效创业教育，培养学生的创新创业意识、提高学生的创新创业能力。鼓励教师将科技成果产业化，带领学生创新创业。</w:t>
      </w:r>
    </w:p>
    <w:p>
      <w:pPr>
        <w:keepNext w:val="0"/>
        <w:keepLines w:val="0"/>
        <w:widowControl/>
        <w:suppressLineNumbers w:val="0"/>
        <w:shd w:val="clear" w:fill="FFFFFF"/>
        <w:spacing w:before="0" w:beforeAutospacing="0" w:after="120" w:afterAutospacing="0" w:line="444" w:lineRule="atLeast"/>
        <w:ind w:left="0" w:right="0" w:firstLine="444"/>
        <w:jc w:val="left"/>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3.根据省赛要求，各二级学院参赛项目数分配表</w:t>
      </w:r>
    </w:p>
    <w:tbl>
      <w:tblPr>
        <w:tblStyle w:val="3"/>
        <w:tblW w:w="6036" w:type="dxa"/>
        <w:jc w:val="center"/>
        <w:tblInd w:w="1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2112"/>
        <w:gridCol w:w="972"/>
        <w:gridCol w:w="1392"/>
        <w:gridCol w:w="15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591"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学院名称</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总人数</w:t>
            </w:r>
          </w:p>
        </w:tc>
        <w:tc>
          <w:tcPr>
            <w:tcW w:w="139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Style w:val="5"/>
                <w:lang w:val="en-US" w:eastAsia="zh-CN" w:bidi="ar"/>
              </w:rPr>
              <w:t>学</w:t>
            </w:r>
            <w:r>
              <w:rPr>
                <w:rStyle w:val="6"/>
                <w:rFonts w:hAnsi="宋体"/>
                <w:lang w:val="en-US" w:eastAsia="zh-CN" w:bidi="ar"/>
              </w:rPr>
              <w:t>生比例</w:t>
            </w:r>
          </w:p>
        </w:tc>
        <w:tc>
          <w:tcPr>
            <w:tcW w:w="156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申报项目数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建筑建造学院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2188</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建筑装饰学院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1919</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建筑智能学院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1236</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建筑管理学院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2003</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交通工程学院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1266</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智能制造学院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1246</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经济管理学院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1427</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信电工程学院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624</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艺术设计学院</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616</w:t>
            </w:r>
          </w:p>
        </w:tc>
        <w:tc>
          <w:tcPr>
            <w:tcW w:w="1392"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jc w:val="center"/>
        </w:trPr>
        <w:tc>
          <w:tcPr>
            <w:tcW w:w="21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合计</w:t>
            </w:r>
          </w:p>
        </w:tc>
        <w:tc>
          <w:tcPr>
            <w:tcW w:w="9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12525</w:t>
            </w:r>
          </w:p>
        </w:tc>
        <w:tc>
          <w:tcPr>
            <w:tcW w:w="1392" w:type="dxa"/>
            <w:tcBorders>
              <w:tl2br w:val="nil"/>
              <w:tr2bl w:val="nil"/>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56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r>
    </w:tbl>
    <w:p>
      <w:pPr>
        <w:keepNext w:val="0"/>
        <w:keepLines w:val="0"/>
        <w:widowControl/>
        <w:suppressLineNumbers w:val="0"/>
        <w:shd w:val="clear" w:fill="FFFFFF"/>
        <w:spacing w:before="0" w:beforeAutospacing="0" w:after="120" w:afterAutospacing="0" w:line="444" w:lineRule="atLeast"/>
        <w:ind w:left="0" w:right="0" w:firstLine="444"/>
        <w:jc w:val="left"/>
        <w:rPr>
          <w:rFonts w:hint="eastAsia" w:ascii="宋体" w:hAnsi="宋体" w:eastAsia="宋体" w:cs="宋体"/>
          <w:i w:val="0"/>
          <w:caps w:val="0"/>
          <w:color w:val="333333"/>
          <w:spacing w:val="0"/>
          <w:kern w:val="0"/>
          <w:sz w:val="21"/>
          <w:szCs w:val="21"/>
          <w:shd w:val="clear" w:fill="FFFFFF"/>
          <w:lang w:val="en-US" w:eastAsia="zh-CN" w:bidi="ar"/>
        </w:rPr>
      </w:pPr>
    </w:p>
    <w:p>
      <w:pPr>
        <w:keepNext w:val="0"/>
        <w:keepLines w:val="0"/>
        <w:widowControl/>
        <w:suppressLineNumbers w:val="0"/>
        <w:shd w:val="clear" w:fill="FFFFFF"/>
        <w:spacing w:before="0" w:beforeAutospacing="0" w:after="120" w:afterAutospacing="0" w:line="444" w:lineRule="atLeast"/>
        <w:ind w:left="0" w:right="0" w:firstLine="444"/>
        <w:jc w:val="left"/>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 xml:space="preserve">                                       </w:t>
      </w:r>
    </w:p>
    <w:p>
      <w:pPr>
        <w:keepNext w:val="0"/>
        <w:keepLines w:val="0"/>
        <w:widowControl/>
        <w:suppressLineNumbers w:val="0"/>
        <w:shd w:val="clear" w:fill="FFFFFF"/>
        <w:spacing w:before="0" w:beforeAutospacing="0" w:after="120" w:afterAutospacing="0" w:line="444" w:lineRule="atLeast"/>
        <w:ind w:left="0" w:right="0" w:firstLine="5478" w:firstLineChars="2609"/>
        <w:jc w:val="left"/>
        <w:rPr>
          <w:rFonts w:hint="default"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2019年3月18日</w:t>
      </w:r>
    </w:p>
    <w:p>
      <w:pPr>
        <w:keepNext w:val="0"/>
        <w:keepLines w:val="0"/>
        <w:widowControl/>
        <w:suppressLineNumbers w:val="0"/>
        <w:shd w:val="clear" w:fill="FFFFFF"/>
        <w:spacing w:before="0" w:beforeAutospacing="0" w:after="120" w:afterAutospacing="0" w:line="444" w:lineRule="atLeast"/>
        <w:ind w:left="0" w:right="0" w:firstLine="444"/>
        <w:jc w:val="left"/>
        <w:rPr>
          <w:rFonts w:hint="eastAsia" w:ascii="宋体" w:hAnsi="宋体" w:eastAsia="宋体" w:cs="宋体"/>
          <w:i w:val="0"/>
          <w:caps w:val="0"/>
          <w:color w:val="333333"/>
          <w:spacing w:val="0"/>
          <w:kern w:val="0"/>
          <w:sz w:val="21"/>
          <w:szCs w:val="21"/>
          <w:shd w:val="clear" w:fill="FFFFFF"/>
          <w:lang w:val="en-US" w:eastAsia="zh-CN" w:bidi="ar"/>
        </w:rPr>
      </w:pPr>
    </w:p>
    <w:p>
      <w:pPr>
        <w:spacing w:beforeLines="50"/>
        <w:rPr>
          <w:szCs w:val="21"/>
        </w:rPr>
      </w:pPr>
      <w:r>
        <w:rPr>
          <w:szCs w:val="21"/>
        </w:rPr>
        <w:t>附件：</w:t>
      </w:r>
      <w:r>
        <w:rPr>
          <w:rFonts w:hint="eastAsia"/>
          <w:szCs w:val="21"/>
        </w:rPr>
        <w:t>（相关材料</w:t>
      </w:r>
      <w:r>
        <w:rPr>
          <w:rFonts w:hint="eastAsia"/>
          <w:szCs w:val="21"/>
          <w:lang w:eastAsia="zh-CN"/>
        </w:rPr>
        <w:t>到“创新创业学院”</w:t>
      </w:r>
      <w:r>
        <w:rPr>
          <w:rFonts w:hint="eastAsia"/>
          <w:szCs w:val="21"/>
        </w:rPr>
        <w:t>网站下载）</w:t>
      </w:r>
    </w:p>
    <w:p>
      <w:pPr>
        <w:pStyle w:val="7"/>
        <w:numPr>
          <w:ilvl w:val="0"/>
          <w:numId w:val="1"/>
        </w:numPr>
        <w:spacing w:beforeLines="50"/>
        <w:ind w:firstLineChars="0"/>
        <w:rPr>
          <w:szCs w:val="21"/>
        </w:rPr>
      </w:pPr>
      <w:r>
        <w:t>附件</w:t>
      </w:r>
      <w:r>
        <w:rPr>
          <w:rFonts w:hint="eastAsia"/>
        </w:rPr>
        <w:t xml:space="preserve">1 </w:t>
      </w:r>
      <w:r>
        <w:rPr>
          <w:rFonts w:hint="eastAsia"/>
          <w:szCs w:val="21"/>
        </w:rPr>
        <w:t>教育部关于举办第五届中国“互联网+”大学生创新创业大赛的预通知</w:t>
      </w:r>
    </w:p>
    <w:p>
      <w:pPr>
        <w:pStyle w:val="7"/>
        <w:numPr>
          <w:ilvl w:val="0"/>
          <w:numId w:val="1"/>
        </w:numPr>
        <w:spacing w:beforeLines="50"/>
        <w:ind w:firstLineChars="0"/>
        <w:rPr>
          <w:szCs w:val="21"/>
        </w:rPr>
      </w:pPr>
      <w:r>
        <w:rPr>
          <w:szCs w:val="21"/>
        </w:rPr>
        <w:t>附件2 报名表</w:t>
      </w:r>
    </w:p>
    <w:p>
      <w:pPr>
        <w:pStyle w:val="7"/>
        <w:numPr>
          <w:ilvl w:val="0"/>
          <w:numId w:val="1"/>
        </w:numPr>
        <w:spacing w:beforeLines="50"/>
        <w:ind w:firstLineChars="0"/>
        <w:rPr>
          <w:szCs w:val="21"/>
        </w:rPr>
      </w:pPr>
      <w:r>
        <w:rPr>
          <w:szCs w:val="21"/>
        </w:rPr>
        <w:t>附件3 商业或项目计划书提纲</w:t>
      </w:r>
    </w:p>
    <w:p>
      <w:pPr>
        <w:pStyle w:val="7"/>
        <w:numPr>
          <w:ilvl w:val="0"/>
          <w:numId w:val="1"/>
        </w:numPr>
        <w:spacing w:beforeLines="50"/>
        <w:ind w:firstLineChars="0"/>
        <w:rPr>
          <w:szCs w:val="21"/>
        </w:rPr>
      </w:pPr>
      <w:r>
        <w:rPr>
          <w:szCs w:val="21"/>
        </w:rPr>
        <w:t>附件4 计划书撰写注意事项</w:t>
      </w:r>
    </w:p>
    <w:p>
      <w:pPr>
        <w:pStyle w:val="7"/>
        <w:numPr>
          <w:ilvl w:val="0"/>
          <w:numId w:val="1"/>
        </w:numPr>
        <w:spacing w:beforeLines="50"/>
        <w:ind w:firstLineChars="0"/>
        <w:rPr>
          <w:szCs w:val="21"/>
        </w:rPr>
      </w:pPr>
      <w:r>
        <w:rPr>
          <w:szCs w:val="21"/>
        </w:rPr>
        <w:t xml:space="preserve">附件5 </w:t>
      </w:r>
      <w:r>
        <w:rPr>
          <w:rFonts w:hint="eastAsia"/>
          <w:szCs w:val="21"/>
        </w:rPr>
        <w:t>推荐项目汇总表</w:t>
      </w:r>
    </w:p>
    <w:p>
      <w:pPr>
        <w:pStyle w:val="7"/>
        <w:numPr>
          <w:ilvl w:val="0"/>
          <w:numId w:val="1"/>
        </w:numPr>
        <w:spacing w:beforeLines="50"/>
        <w:ind w:firstLineChars="0"/>
        <w:rPr>
          <w:rFonts w:hint="default"/>
          <w:szCs w:val="21"/>
          <w:lang w:val="en-US" w:eastAsia="zh-CN"/>
        </w:rPr>
      </w:pPr>
      <w:r>
        <w:rPr>
          <w:rFonts w:hint="eastAsia"/>
          <w:szCs w:val="21"/>
          <w:lang w:val="en-US" w:eastAsia="zh-CN"/>
        </w:rPr>
        <w:t>附件6 关于举办第十二届大学生创新创业大赛暨第五届中国“互联网+”大赛校内选拔</w:t>
      </w:r>
      <w:bookmarkStart w:id="0" w:name="_GoBack"/>
      <w:bookmarkEnd w:id="0"/>
      <w:r>
        <w:rPr>
          <w:rFonts w:hint="eastAsia"/>
          <w:szCs w:val="21"/>
          <w:lang w:val="en-US" w:eastAsia="zh-CN"/>
        </w:rPr>
        <w:t>赛通知</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F0BCE"/>
    <w:multiLevelType w:val="multilevel"/>
    <w:tmpl w:val="741F0B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A32A7"/>
    <w:rsid w:val="0CC06158"/>
    <w:rsid w:val="0E000348"/>
    <w:rsid w:val="135C55F4"/>
    <w:rsid w:val="17585585"/>
    <w:rsid w:val="227A5C57"/>
    <w:rsid w:val="22F75248"/>
    <w:rsid w:val="426E0E1D"/>
    <w:rsid w:val="4B6B4A27"/>
    <w:rsid w:val="51EF5483"/>
    <w:rsid w:val="61FA32A7"/>
    <w:rsid w:val="672A0495"/>
    <w:rsid w:val="6F201E21"/>
    <w:rsid w:val="6FC2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01"/>
    <w:basedOn w:val="4"/>
    <w:qFormat/>
    <w:uiPriority w:val="0"/>
    <w:rPr>
      <w:rFonts w:hint="eastAsia" w:ascii="宋体" w:hAnsi="宋体" w:eastAsia="宋体" w:cs="宋体"/>
      <w:b/>
      <w:color w:val="000000"/>
      <w:sz w:val="21"/>
      <w:szCs w:val="21"/>
      <w:u w:val="none"/>
    </w:rPr>
  </w:style>
  <w:style w:type="character" w:customStyle="1" w:styleId="6">
    <w:name w:val="font21"/>
    <w:basedOn w:val="4"/>
    <w:qFormat/>
    <w:uiPriority w:val="0"/>
    <w:rPr>
      <w:rFonts w:hint="default" w:ascii="仿宋_GB2312" w:eastAsia="仿宋_GB2312" w:cs="仿宋_GB2312"/>
      <w:b/>
      <w:color w:val="000000"/>
      <w:sz w:val="21"/>
      <w:szCs w:val="21"/>
      <w:u w:val="non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2019-03-18T01:57:00Z</dcterms:created>
  <dc:creator>风语者_李寿泉</dc:creator>
  <cp:lastModifiedBy>风语者_李寿泉</cp:lastModifiedBy>
  <dcterms:modified xsi:type="dcterms:W3CDTF">2019-03-19T09:06:33Z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